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08A8D8">
      <w:pPr>
        <w:pStyle w:val="2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40" w:lineRule="exact"/>
        <w:ind w:firstLine="693" w:firstLineChars="200"/>
        <w:jc w:val="center"/>
        <w:textAlignment w:val="auto"/>
        <w:rPr>
          <w:rFonts w:hint="default" w:ascii="Times New Roman" w:hAnsi="Times New Roman" w:eastAsia="仿宋_GB2312" w:cs="Times New Roman"/>
          <w:b/>
          <w:bCs/>
          <w:color w:val="000000"/>
          <w:w w:val="96"/>
          <w:sz w:val="36"/>
          <w:szCs w:val="36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w w:val="96"/>
          <w:sz w:val="36"/>
          <w:szCs w:val="36"/>
          <w:highlight w:val="none"/>
        </w:rPr>
        <w:t>北京四中雄安校区2025年度公开选聘教职人员岗位表</w:t>
      </w:r>
    </w:p>
    <w:tbl>
      <w:tblPr>
        <w:tblStyle w:val="8"/>
        <w:tblW w:w="13448" w:type="dxa"/>
        <w:tblInd w:w="-48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05"/>
        <w:gridCol w:w="1147"/>
        <w:gridCol w:w="1268"/>
        <w:gridCol w:w="7728"/>
      </w:tblGrid>
      <w:tr w14:paraId="40B4900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3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C138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ascii="仿宋_GB2312" w:hAnsi="仿宋_GB2312" w:eastAsia="仿宋_GB2312" w:cs="仿宋_GB2312"/>
                <w:sz w:val="32"/>
                <w:szCs w:val="32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highlight w:val="none"/>
              </w:rPr>
              <w:t>岗位</w:t>
            </w:r>
          </w:p>
        </w:tc>
        <w:tc>
          <w:tcPr>
            <w:tcW w:w="1147" w:type="dxa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8233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ascii="仿宋_GB2312" w:hAnsi="仿宋_GB2312" w:eastAsia="仿宋_GB2312" w:cs="仿宋_GB2312"/>
                <w:sz w:val="32"/>
                <w:szCs w:val="32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bidi="ar"/>
              </w:rPr>
              <w:t>学段</w:t>
            </w:r>
          </w:p>
        </w:tc>
        <w:tc>
          <w:tcPr>
            <w:tcW w:w="1268" w:type="dxa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4993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ascii="仿宋_GB2312" w:hAnsi="仿宋_GB2312" w:eastAsia="仿宋_GB2312" w:cs="仿宋_GB2312"/>
                <w:sz w:val="32"/>
                <w:szCs w:val="32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bidi="ar"/>
              </w:rPr>
              <w:t>计划数</w:t>
            </w:r>
          </w:p>
        </w:tc>
        <w:tc>
          <w:tcPr>
            <w:tcW w:w="7728" w:type="dxa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800A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仿宋_GB2312" w:hAnsi="仿宋_GB2312" w:eastAsia="仿宋_GB2312" w:cs="仿宋_GB2312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highlight w:val="none"/>
                <w:lang w:val="en-US" w:eastAsia="zh-CN"/>
              </w:rPr>
              <w:t>岗位条件</w:t>
            </w:r>
          </w:p>
        </w:tc>
      </w:tr>
      <w:tr w14:paraId="27D0C5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2" w:hRule="atLeast"/>
        </w:trPr>
        <w:tc>
          <w:tcPr>
            <w:tcW w:w="330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5722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bidi="ar"/>
              </w:rPr>
              <w:t>语文教师（专技）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71DF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ascii="仿宋_GB2312" w:hAnsi="仿宋_GB2312" w:eastAsia="仿宋_GB2312" w:cs="仿宋_GB2312"/>
                <w:sz w:val="32"/>
                <w:szCs w:val="32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初中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C9DA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4</w:t>
            </w:r>
          </w:p>
        </w:tc>
        <w:tc>
          <w:tcPr>
            <w:tcW w:w="772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B3FC30">
            <w:pPr>
              <w:widowControl/>
              <w:spacing w:line="20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①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骨干教师：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具有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大学本科及以上学历，年龄在45周岁及以下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正高级教师、特级教师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，年龄可适当放宽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，中学高级职称，获得报考学科省级优质课评比一等奖、国家级三等奖及以上荣誉的可放宽至中学一级教师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拥有省市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名校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如公办示范校、重点校或优质民办学校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工作经历，曾被评定为省市骨干教师、名师工作室主持人、优秀教师、名师、学科带头人等，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近三年年度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考核结果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没有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基本合格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不合格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  <w:p w14:paraId="2C90DF91">
            <w:pPr>
              <w:widowControl/>
              <w:spacing w:line="20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有经验教师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具有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大学本科及以上学历，年龄在40周岁及以下（有地市级及以上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公办示范校、重点校或优质民办学校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工作经历，年龄可适当放宽），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近三年年度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考核结果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没有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基本合格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不合格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  <w:p w14:paraId="1FCF38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tLeast"/>
              <w:jc w:val="left"/>
              <w:textAlignment w:val="center"/>
              <w:rPr>
                <w:rFonts w:hint="default" w:ascii="仿宋_GB2312" w:hAnsi="仿宋_GB2312" w:eastAsia="仿宋_GB2312" w:cs="仿宋_GB2312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③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应届毕业生：报考高中教师岗位应具有硕士研究生及以上学历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报考初中教师岗位应具有大学本科及以上学历；原则上要求专业与岗位相符。年龄应在30周岁及以下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在2年择业期内的应届毕业生，需满足以下条件：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取得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毕业证、学位证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在择业期内没有与任何单位签订任何形式的劳动合同、无社保缴纳记录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户口、档案等保留在原毕业学校或人才市场。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有工作经历的博士研究生、硕士研究生年龄可适当放宽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报考高中教师岗位的应届毕业生，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专业成绩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优秀者，学历可放宽至本科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</w:tc>
      </w:tr>
      <w:tr w14:paraId="35F9C8D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2" w:hRule="atLeast"/>
        </w:trPr>
        <w:tc>
          <w:tcPr>
            <w:tcW w:w="3305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8C02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highlight w:val="none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34FD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高</w:t>
            </w: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bidi="ar"/>
              </w:rPr>
              <w:t>中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1608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2</w:t>
            </w:r>
          </w:p>
        </w:tc>
        <w:tc>
          <w:tcPr>
            <w:tcW w:w="772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DB45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</w:p>
        </w:tc>
      </w:tr>
      <w:tr w14:paraId="1B3C937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2" w:hRule="atLeast"/>
        </w:trPr>
        <w:tc>
          <w:tcPr>
            <w:tcW w:w="330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BE34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bidi="ar"/>
              </w:rPr>
              <w:t>数学教师（专技）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07C6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ascii="仿宋_GB2312" w:hAnsi="仿宋_GB2312" w:eastAsia="仿宋_GB2312" w:cs="仿宋_GB2312"/>
                <w:sz w:val="32"/>
                <w:szCs w:val="32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初中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FAF8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4</w:t>
            </w:r>
          </w:p>
        </w:tc>
        <w:tc>
          <w:tcPr>
            <w:tcW w:w="772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337D32">
            <w:pPr>
              <w:widowControl/>
              <w:spacing w:line="20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①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骨干教师：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具有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大学本科及以上学历，年龄在45周岁及以下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正高级教师、特级教师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，年龄可适当放宽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，中学高级职称，获得报考学科省级优质课评比一等奖、国家级三等奖及以上荣誉的可放宽至中学一级教师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拥有省市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名校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如公办示范校、重点校或优质民办学校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工作经历，曾被评定为省市骨干教师、名师工作室主持人、优秀教师、名师、学科带头人等，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近三年年度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考核结果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没有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基本合格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不合格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  <w:p w14:paraId="416565CE">
            <w:pPr>
              <w:widowControl/>
              <w:spacing w:line="20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有经验教师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具有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大学本科及以上学历，年龄在40周岁及以下（有地市级及以上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公办示范校、重点校或优质民办学校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工作经历，年龄可适当放宽），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近三年年度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考核结果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没有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基本合格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不合格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  <w:p w14:paraId="1234ED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tLeast"/>
              <w:jc w:val="left"/>
              <w:textAlignment w:val="center"/>
              <w:rPr>
                <w:rFonts w:hint="default" w:ascii="仿宋_GB2312" w:hAnsi="仿宋_GB2312" w:eastAsia="仿宋_GB2312" w:cs="仿宋_GB2312"/>
                <w:sz w:val="18"/>
                <w:szCs w:val="18"/>
                <w:highlight w:val="none"/>
                <w:lang w:val="en-US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③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应届毕业生：报考高中教师岗位应具有硕士研究生及以上学历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报考初中教师岗位应具有大学本科及以上学历；原则上要求专业与岗位相符。年龄应在30周岁及以下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在2年择业期内的应届毕业生，需满足以下条件：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取得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毕业证、学位证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在择业期内没有与任何单位签订任何形式的劳动合同、无社保缴纳记录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户口、档案等保留在原毕业学校或人才市场。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有工作经历的博士研究生、硕士研究生年龄可适当放宽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报考高中教师岗位的应届毕业生，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专业成绩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优秀者，学历可放宽至本科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</w:tc>
      </w:tr>
      <w:tr w14:paraId="1D5138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2" w:hRule="atLeast"/>
        </w:trPr>
        <w:tc>
          <w:tcPr>
            <w:tcW w:w="330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4DDB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highlight w:val="none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1F20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高</w:t>
            </w: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bidi="ar"/>
              </w:rPr>
              <w:t>中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D6B1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2</w:t>
            </w:r>
          </w:p>
        </w:tc>
        <w:tc>
          <w:tcPr>
            <w:tcW w:w="772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275A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</w:p>
        </w:tc>
      </w:tr>
      <w:tr w14:paraId="6399AAB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2" w:hRule="atLeast"/>
        </w:trPr>
        <w:tc>
          <w:tcPr>
            <w:tcW w:w="3305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10080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ascii="仿宋_GB2312" w:hAnsi="仿宋_GB2312" w:eastAsia="仿宋_GB2312" w:cs="仿宋_GB2312"/>
                <w:sz w:val="32"/>
                <w:szCs w:val="32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bidi="ar"/>
              </w:rPr>
              <w:t>英语教师（专技）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EB26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ascii="仿宋_GB2312" w:hAnsi="仿宋_GB2312" w:eastAsia="仿宋_GB2312" w:cs="仿宋_GB2312"/>
                <w:sz w:val="32"/>
                <w:szCs w:val="32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初中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366C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3</w:t>
            </w:r>
          </w:p>
        </w:tc>
        <w:tc>
          <w:tcPr>
            <w:tcW w:w="772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CE5FF0">
            <w:pPr>
              <w:widowControl/>
              <w:spacing w:line="20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①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骨干教师：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具有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大学本科及以上学历，年龄在45周岁及以下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正高级教师、特级教师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，年龄可适当放宽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，中学高级职称，获得报考学科省级优质课评比一等奖、国家级三等奖及以上荣誉的可放宽至中学一级教师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拥有省市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名校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如公办示范校、重点校或优质民办学校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工作经历，曾被评定为省市骨干教师、名师工作室主持人、优秀教师、名师、学科带头人等，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近三年年度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考核结果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没有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基本合格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不合格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  <w:p w14:paraId="382634F6">
            <w:pPr>
              <w:widowControl/>
              <w:spacing w:line="20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有经验教师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具有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大学本科及以上学历，年龄在40周岁及以下（有地市级及以上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公办示范校、重点校或优质民办学校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工作经历，年龄可适当放宽），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近三年年度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考核结果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没有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基本合格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不合格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  <w:p w14:paraId="2DBF96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tLeast"/>
              <w:jc w:val="left"/>
              <w:textAlignment w:val="center"/>
              <w:rPr>
                <w:rFonts w:ascii="仿宋_GB2312" w:hAnsi="仿宋_GB2312" w:eastAsia="仿宋_GB2312" w:cs="仿宋_GB2312"/>
                <w:sz w:val="18"/>
                <w:szCs w:val="18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③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应届毕业生：报考高中教师岗位应具有硕士研究生及以上学历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报考初中教师岗位应具有大学本科及以上学历；原则上要求专业与岗位相符。年龄应在30周岁及以下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在2年择业期内的应届毕业生，需满足以下条件：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取得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毕业证、学位证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在择业期内没有与任何单位签订任何形式的劳动合同、无社保缴纳记录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户口、档案等保留在原毕业学校或人才市场。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有工作经历的博士研究生、硕士研究生年龄可适当放宽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报考高中教师岗位的应届毕业生，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专业成绩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优秀者，学历可放宽至本科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</w:tc>
      </w:tr>
      <w:tr w14:paraId="797C81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2" w:hRule="atLeast"/>
        </w:trPr>
        <w:tc>
          <w:tcPr>
            <w:tcW w:w="3305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6A16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highlight w:val="none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3333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高</w:t>
            </w: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bidi="ar"/>
              </w:rPr>
              <w:t>中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2770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2</w:t>
            </w:r>
          </w:p>
        </w:tc>
        <w:tc>
          <w:tcPr>
            <w:tcW w:w="7728" w:type="dxa"/>
            <w:vMerge w:val="continue"/>
            <w:tcBorders>
              <w:left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E966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</w:p>
        </w:tc>
      </w:tr>
      <w:tr w14:paraId="4584E18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3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C5D2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生物教师（专技）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452A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初中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82C6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1</w:t>
            </w:r>
          </w:p>
        </w:tc>
        <w:tc>
          <w:tcPr>
            <w:tcW w:w="7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E55D19">
            <w:pPr>
              <w:widowControl/>
              <w:spacing w:line="20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①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骨干教师：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具有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大学本科及以上学历，年龄在45周岁及以下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正高级教师、特级教师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，年龄可适当放宽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，中学高级职称，获得报考学科省级优质课评比一等奖、国家级三等奖及以上荣誉的可放宽至中学一级教师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拥有省市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名校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如公办示范校、重点校或优质民办学校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工作经历，曾被评定为省市骨干教师、名师工作室主持人、优秀教师、名师、学科带头人等，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近三年年度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考核结果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没有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基本合格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不合格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  <w:p w14:paraId="782DB1CB">
            <w:pPr>
              <w:widowControl/>
              <w:spacing w:line="20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有经验教师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具有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大学本科及以上学历，年龄在40周岁及以下（有地市级及以上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公办示范校、重点校或优质民办学校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工作经历，年龄可适当放宽），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近三年年度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考核结果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没有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基本合格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不合格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  <w:p w14:paraId="6CB93F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tLeast"/>
              <w:jc w:val="left"/>
              <w:textAlignment w:val="center"/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③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应届毕业生：报考高中教师岗位应具有硕士研究生及以上学历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报考初中教师岗位应具有大学本科及以上学历；原则上要求专业与岗位相符。年龄应在30周岁及以下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在2年择业期内的应届毕业生，需满足以下条件：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取得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毕业证、学位证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在择业期内没有与任何单位签订任何形式的劳动合同、无社保缴纳记录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户口、档案等保留在原毕业学校或人才市场。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有工作经历的博士研究生、硕士研究生年龄可适当放宽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报考高中教师岗位的应届毕业生，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专业成绩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优秀者，学历可放宽至本科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</w:tc>
      </w:tr>
      <w:tr w14:paraId="51EC864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3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9BBA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ascii="仿宋_GB2312" w:hAnsi="仿宋_GB2312" w:eastAsia="仿宋_GB2312" w:cs="仿宋_GB2312"/>
                <w:sz w:val="32"/>
                <w:szCs w:val="32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地理</w:t>
            </w: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bidi="ar"/>
              </w:rPr>
              <w:t>教师（专技）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3AD7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ascii="仿宋_GB2312" w:hAnsi="仿宋_GB2312" w:eastAsia="仿宋_GB2312" w:cs="仿宋_GB2312"/>
                <w:sz w:val="32"/>
                <w:szCs w:val="32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高</w:t>
            </w: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bidi="ar"/>
              </w:rPr>
              <w:t>中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F466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ascii="仿宋_GB2312" w:hAnsi="仿宋_GB2312" w:eastAsia="仿宋_GB2312" w:cs="仿宋_GB2312"/>
                <w:sz w:val="32"/>
                <w:szCs w:val="32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bidi="ar"/>
              </w:rPr>
              <w:t>1</w:t>
            </w:r>
          </w:p>
        </w:tc>
        <w:tc>
          <w:tcPr>
            <w:tcW w:w="7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C81E67">
            <w:pPr>
              <w:widowControl/>
              <w:spacing w:line="20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①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骨干教师：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具有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大学本科及以上学历，年龄在45周岁及以下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正高级教师、特级教师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，年龄可适当放宽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，中学高级职称，获得报考学科省级优质课评比一等奖、国家级三等奖及以上荣誉的可放宽至中学一级教师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拥有省市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名校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如公办示范校、重点校或优质民办学校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工作经历，曾被评定为省市骨干教师、名师工作室主持人、优秀教师、名师、学科带头人等，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近三年年度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考核结果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没有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基本合格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不合格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  <w:p w14:paraId="1457B663">
            <w:pPr>
              <w:widowControl/>
              <w:spacing w:line="20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有经验教师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具有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大学本科及以上学历，年龄在40周岁及以下（有地市级及以上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公办示范校、重点校或优质民办学校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工作经历，年龄可适当放宽），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近三年年度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考核结果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没有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基本合格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不合格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  <w:p w14:paraId="389F68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tLeast"/>
              <w:jc w:val="left"/>
              <w:textAlignment w:val="center"/>
              <w:rPr>
                <w:rFonts w:ascii="仿宋_GB2312" w:hAnsi="仿宋_GB2312" w:eastAsia="仿宋_GB2312" w:cs="仿宋_GB2312"/>
                <w:sz w:val="18"/>
                <w:szCs w:val="18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③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应届毕业生：报考高中教师岗位应具有硕士研究生及以上学历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报考初中教师岗位应具有大学本科及以上学历；原则上要求专业与岗位相符。年龄应在30周岁及以下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在2年择业期内的应届毕业生，需满足以下条件：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取得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毕业证、学位证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在择业期内没有与任何单位签订任何形式的劳动合同、无社保缴纳记录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户口、档案等保留在原毕业学校或人才市场。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有工作经历的博士研究生、硕士研究生年龄可适当放宽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报考高中教师岗位的应届毕业生，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专业成绩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优秀者，学历可放宽至本科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</w:tc>
      </w:tr>
      <w:tr w14:paraId="737ECB5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2" w:hRule="atLeast"/>
        </w:trPr>
        <w:tc>
          <w:tcPr>
            <w:tcW w:w="3305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F2255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ascii="仿宋_GB2312" w:hAnsi="仿宋_GB2312" w:eastAsia="仿宋_GB2312" w:cs="仿宋_GB2312"/>
                <w:sz w:val="32"/>
                <w:szCs w:val="32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bidi="ar"/>
              </w:rPr>
              <w:t>历史教师（专技）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23AA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ascii="仿宋_GB2312" w:hAnsi="仿宋_GB2312" w:eastAsia="仿宋_GB2312" w:cs="仿宋_GB2312"/>
                <w:sz w:val="32"/>
                <w:szCs w:val="32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初中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EB9C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ascii="仿宋_GB2312" w:hAnsi="仿宋_GB2312" w:eastAsia="仿宋_GB2312" w:cs="仿宋_GB2312"/>
                <w:sz w:val="32"/>
                <w:szCs w:val="32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1</w:t>
            </w:r>
          </w:p>
        </w:tc>
        <w:tc>
          <w:tcPr>
            <w:tcW w:w="772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87AAF1">
            <w:pPr>
              <w:widowControl/>
              <w:spacing w:line="20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①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骨干教师：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具有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大学本科及以上学历，年龄在45周岁及以下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正高级教师、特级教师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，年龄可适当放宽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，中学高级职称，获得报考学科省级优质课评比一等奖、国家级三等奖及以上荣誉的可放宽至中学一级教师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拥有省市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名校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如公办示范校、重点校或优质民办学校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工作经历，曾被评定为省市骨干教师、名师工作室主持人、优秀教师、名师、学科带头人等，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近三年年度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考核结果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没有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基本合格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不合格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  <w:p w14:paraId="57A843FE">
            <w:pPr>
              <w:widowControl/>
              <w:spacing w:line="20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有经验教师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具有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大学本科及以上学历，年龄在40周岁及以下（有地市级及以上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公办示范校、重点校或优质民办学校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工作经历，年龄可适当放宽），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近三年年度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考核结果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没有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基本合格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不合格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  <w:p w14:paraId="496415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tLeast"/>
              <w:jc w:val="left"/>
              <w:textAlignment w:val="center"/>
              <w:rPr>
                <w:sz w:val="18"/>
                <w:szCs w:val="18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③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应届毕业生：报考高中教师岗位应具有硕士研究生及以上学历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报考初中教师岗位应具有大学本科及以上学历；原则上要求专业与岗位相符。年龄应在30周岁及以下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在2年择业期内的应届毕业生，需满足以下条件：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取得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毕业证、学位证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在择业期内没有与任何单位签订任何形式的劳动合同、无社保缴纳记录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户口、档案等保留在原毕业学校或人才市场。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有工作经历的博士研究生、硕士研究生年龄可适当放宽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报考高中教师岗位的应届毕业生，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专业成绩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优秀者，学历可放宽至本科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</w:tc>
      </w:tr>
      <w:tr w14:paraId="623FBE4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7" w:hRule="atLeast"/>
        </w:trPr>
        <w:tc>
          <w:tcPr>
            <w:tcW w:w="3305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4985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highlight w:val="none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5D65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高</w:t>
            </w: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bidi="ar"/>
              </w:rPr>
              <w:t>中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9151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bidi="ar"/>
              </w:rPr>
              <w:t>1</w:t>
            </w:r>
          </w:p>
        </w:tc>
        <w:tc>
          <w:tcPr>
            <w:tcW w:w="772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7FB3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</w:p>
        </w:tc>
      </w:tr>
      <w:tr w14:paraId="31C0BC3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2" w:hRule="atLeast"/>
        </w:trPr>
        <w:tc>
          <w:tcPr>
            <w:tcW w:w="330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9147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ascii="仿宋_GB2312" w:hAnsi="仿宋_GB2312" w:eastAsia="仿宋_GB2312" w:cs="仿宋_GB2312"/>
                <w:sz w:val="32"/>
                <w:szCs w:val="32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bidi="ar"/>
              </w:rPr>
              <w:t>政治教师（专技）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137F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ascii="仿宋_GB2312" w:hAnsi="仿宋_GB2312" w:eastAsia="仿宋_GB2312" w:cs="仿宋_GB2312"/>
                <w:sz w:val="32"/>
                <w:szCs w:val="32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初中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F68A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ascii="仿宋_GB2312" w:hAnsi="仿宋_GB2312" w:eastAsia="仿宋_GB2312" w:cs="仿宋_GB2312"/>
                <w:sz w:val="32"/>
                <w:szCs w:val="32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1</w:t>
            </w:r>
          </w:p>
        </w:tc>
        <w:tc>
          <w:tcPr>
            <w:tcW w:w="772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EAD85E">
            <w:pPr>
              <w:widowControl/>
              <w:spacing w:line="20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①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骨干教师：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具有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大学本科及以上学历，年龄在45周岁及以下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正高级教师、特级教师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，年龄可适当放宽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，中学高级职称，获得报考学科省级优质课评比一等奖、国家级三等奖及以上荣誉的可放宽至中学一级教师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拥有省市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名校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如公办示范校、重点校或优质民办学校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工作经历，曾被评定为省市骨干教师、名师工作室主持人、优秀教师、名师、学科带头人等，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近三年年度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考核结果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没有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基本合格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不合格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  <w:p w14:paraId="3C0F4C7C">
            <w:pPr>
              <w:widowControl/>
              <w:spacing w:line="20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有经验教师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具有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大学本科及以上学历，年龄在40周岁及以下（有地市级及以上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公办示范校、重点校或优质民办学校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工作经历，年龄可适当放宽），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近三年年度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考核结果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没有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基本合格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不合格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  <w:p w14:paraId="35980D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tLeast"/>
              <w:jc w:val="left"/>
              <w:textAlignment w:val="center"/>
              <w:rPr>
                <w:rFonts w:ascii="仿宋_GB2312" w:hAnsi="仿宋_GB2312" w:eastAsia="仿宋_GB2312" w:cs="仿宋_GB2312"/>
                <w:sz w:val="18"/>
                <w:szCs w:val="18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③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应届毕业生：报考高中教师岗位应具有硕士研究生及以上学历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报考初中教师岗位应具有大学本科及以上学历；原则上要求专业与岗位相符。年龄应在30周岁及以下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在2年择业期内的应届毕业生，需满足以下条件：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取得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毕业证、学位证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在择业期内没有与任何单位签订任何形式的劳动合同、无社保缴纳记录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户口、档案等保留在原毕业学校或人才市场。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有工作经历的博士研究生、硕士研究生年龄可适当放宽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报考高中教师岗位的应届毕业生，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专业成绩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优秀者，学历可放宽至本科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</w:tc>
      </w:tr>
      <w:tr w14:paraId="580C48B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47" w:hRule="atLeast"/>
        </w:trPr>
        <w:tc>
          <w:tcPr>
            <w:tcW w:w="330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F4A5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highlight w:val="none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7947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高</w:t>
            </w: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bidi="ar"/>
              </w:rPr>
              <w:t>中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7A42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bidi="ar"/>
              </w:rPr>
              <w:t>1</w:t>
            </w:r>
          </w:p>
        </w:tc>
        <w:tc>
          <w:tcPr>
            <w:tcW w:w="772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5F94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</w:p>
        </w:tc>
      </w:tr>
      <w:tr w14:paraId="0EA3232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9" w:hRule="atLeast"/>
        </w:trPr>
        <w:tc>
          <w:tcPr>
            <w:tcW w:w="330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91F8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highlight w:val="none"/>
                <w:lang w:val="en-US" w:eastAsia="zh-CN" w:bidi="ar"/>
              </w:rPr>
              <w:t>科学教师（专技）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071EB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lang w:val="en-US" w:eastAsia="zh-CN"/>
              </w:rPr>
              <w:t>初中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F828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highlight w:val="none"/>
                <w:lang w:val="en-US" w:eastAsia="zh-CN" w:bidi="ar"/>
              </w:rPr>
              <w:t>1</w:t>
            </w:r>
          </w:p>
        </w:tc>
        <w:tc>
          <w:tcPr>
            <w:tcW w:w="7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E30176">
            <w:pPr>
              <w:widowControl/>
              <w:spacing w:line="20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①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骨干教师：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具有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大学本科及以上学历，年龄在45周岁及以下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正高级教师、特级教师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，年龄可适当放宽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，中学高级职称，获得报考学科省级优质课评比一等奖、国家级三等奖及以上荣誉的可放宽至中学一级教师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拥有省市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名校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如公办示范校、重点校或优质民办学校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工作经历，曾被评定为省市骨干教师、名师工作室主持人、优秀教师、名师、学科带头人等，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近三年年度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考核结果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没有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基本合格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不合格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  <w:p w14:paraId="10CF7B69">
            <w:pPr>
              <w:widowControl/>
              <w:spacing w:line="20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有经验教师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具有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大学本科及以上学历，年龄在40周岁及以下（有地市级及以上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公办示范校、重点校或优质民办学校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工作经历，年龄可适当放宽），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近三年年度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考核结果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没有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基本合格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不合格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  <w:p w14:paraId="14CBB8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tLeast"/>
              <w:jc w:val="left"/>
              <w:textAlignment w:val="center"/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③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应届毕业生：报考高中教师岗位应具有硕士研究生及以上学历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报考初中教师岗位应具有大学本科及以上学历；原则上要求专业与岗位相符。年龄应在30周岁及以下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在2年择业期内的应届毕业生，需满足以下条件：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取得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毕业证、学位证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在择业期内没有与任何单位签订任何形式的劳动合同、无社保缴纳记录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户口、档案等保留在原毕业学校或人才市场。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有工作经历的博士研究生、硕士研究生年龄可适当放宽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报考高中教师岗位的应届毕业生，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专业成绩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优秀者，学历可放宽至本科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</w:tc>
      </w:tr>
      <w:tr w14:paraId="61417B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3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2572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ascii="仿宋_GB2312" w:hAnsi="仿宋_GB2312" w:eastAsia="仿宋_GB2312" w:cs="仿宋_GB2312"/>
                <w:sz w:val="32"/>
                <w:szCs w:val="32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物理教师</w:t>
            </w: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bidi="ar"/>
              </w:rPr>
              <w:t>（专技）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CAF1E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highlight w:val="none"/>
                <w:lang w:val="en-US" w:eastAsia="zh-CN"/>
              </w:rPr>
              <w:t>高中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9676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32"/>
                <w:szCs w:val="32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2</w:t>
            </w:r>
          </w:p>
        </w:tc>
        <w:tc>
          <w:tcPr>
            <w:tcW w:w="7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5E29ED">
            <w:pPr>
              <w:widowControl/>
              <w:spacing w:line="20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①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骨干教师：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具有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大学本科及以上学历，年龄在45周岁及以下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正高级教师、特级教师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，年龄可适当放宽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，中学高级职称，获得报考学科省级优质课评比一等奖、国家级三等奖及以上荣誉的可放宽至中学一级教师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拥有省市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名校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如公办示范校、重点校或优质民办学校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工作经历，曾被评定为省市骨干教师、名师工作室主持人、优秀教师、名师、学科带头人等，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近三年年度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考核结果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没有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基本合格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不合格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  <w:p w14:paraId="258A0C9C">
            <w:pPr>
              <w:widowControl/>
              <w:spacing w:line="20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有经验教师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具有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大学本科及以上学历，年龄在40周岁及以下（有地市级及以上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公办示范校、重点校或优质民办学校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工作经历，年龄可适当放宽），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近三年年度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考核结果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没有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基本合格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不合格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  <w:p w14:paraId="1B3EF6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tLeast"/>
              <w:jc w:val="left"/>
              <w:textAlignment w:val="center"/>
              <w:rPr>
                <w:rFonts w:ascii="仿宋_GB2312" w:hAnsi="仿宋_GB2312" w:eastAsia="仿宋_GB2312" w:cs="仿宋_GB2312"/>
                <w:sz w:val="18"/>
                <w:szCs w:val="18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③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应届毕业生：报考高中教师岗位应具有硕士研究生及以上学历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报考初中教师岗位应具有大学本科及以上学历；原则上要求专业与岗位相符。年龄应在30周岁及以下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在2年择业期内的应届毕业生，需满足以下条件：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取得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毕业证、学位证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在择业期内没有与任何单位签订任何形式的劳动合同、无社保缴纳记录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户口、档案等保留在原毕业学校或人才市场。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有工作经历的博士研究生、硕士研究生年龄可适当放宽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报考高中教师岗位的应届毕业生，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专业成绩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优秀者，学历可放宽至本科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</w:tc>
      </w:tr>
      <w:tr w14:paraId="5768E87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9" w:hRule="atLeast"/>
        </w:trPr>
        <w:tc>
          <w:tcPr>
            <w:tcW w:w="330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16C7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化学教师（专技）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6276F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highlight w:val="none"/>
                <w:lang w:val="en-US" w:eastAsia="zh-CN"/>
              </w:rPr>
              <w:t>高中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10AE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1</w:t>
            </w:r>
          </w:p>
        </w:tc>
        <w:tc>
          <w:tcPr>
            <w:tcW w:w="7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A69FDD">
            <w:pPr>
              <w:widowControl/>
              <w:spacing w:line="20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①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骨干教师：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具有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大学本科及以上学历，年龄在45周岁及以下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正高级教师、特级教师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，年龄可适当放宽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，中学高级职称，获得报考学科省级优质课评比一等奖、国家级三等奖及以上荣誉的可放宽至中学一级教师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拥有省市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名校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如公办示范校、重点校或优质民办学校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工作经历，曾被评定为省市骨干教师、名师工作室主持人、优秀教师、名师、学科带头人等，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近三年年度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考核结果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没有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基本合格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不合格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  <w:p w14:paraId="61C43F06">
            <w:pPr>
              <w:widowControl/>
              <w:spacing w:line="20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有经验教师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具有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大学本科及以上学历，年龄在40周岁及以下（有地市级及以上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公办示范校、重点校或优质民办学校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工作经历，年龄可适当放宽），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近三年年度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考核结果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没有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基本合格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不合格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  <w:p w14:paraId="1A4B70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tLeast"/>
              <w:jc w:val="left"/>
              <w:textAlignment w:val="center"/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③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应届毕业生：报考高中教师岗位应具有硕士研究生及以上学历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报考初中教师岗位应具有大学本科及以上学历；原则上要求专业与岗位相符。年龄应在30周岁及以下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在2年择业期内的应届毕业生，需满足以下条件：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取得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毕业证、学位证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在择业期内没有与任何单位签订任何形式的劳动合同、无社保缴纳记录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户口、档案等保留在原毕业学校或人才市场。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有工作经历的博士研究生、硕士研究生年龄可适当放宽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报考高中教师岗位的应届毕业生，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专业成绩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优秀者，学历可放宽至本科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</w:tc>
      </w:tr>
      <w:tr w14:paraId="1623D6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3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E3AD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highlight w:val="none"/>
                <w:lang w:bidi="ar"/>
              </w:rPr>
              <w:t>体育教师（专技）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62CF3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lang w:val="en-US" w:eastAsia="zh-CN"/>
              </w:rPr>
              <w:t>初中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EC51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highlight w:val="none"/>
                <w:lang w:val="en-US" w:eastAsia="zh-CN" w:bidi="ar"/>
              </w:rPr>
              <w:t>2</w:t>
            </w:r>
          </w:p>
        </w:tc>
        <w:tc>
          <w:tcPr>
            <w:tcW w:w="77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B728F7">
            <w:pPr>
              <w:widowControl/>
              <w:spacing w:line="20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①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骨干教师：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具有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大学本科及以上学历，年龄在45周岁及以下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正高级教师、特级教师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，年龄可适当放宽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，中学高级职称，获得报考学科省级优质课评比一等奖、国家级三等奖及以上荣誉的可放宽至中学一级教师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拥有省市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名校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如公办示范校、重点校或优质民办学校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工作经历，曾被评定为省市骨干教师、名师工作室主持人、优秀教师、名师、学科带头人等，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近三年年度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考核结果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没有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基本合格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不合格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  <w:p w14:paraId="4C09A0A7">
            <w:pPr>
              <w:widowControl/>
              <w:spacing w:line="20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有经验教师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具有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大学本科及以上学历，年龄在40周岁及以下（有地市级及以上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公办示范校、重点校或优质民办学校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工作经历，年龄可适当放宽），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近三年年度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考核结果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没有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基本合格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不合格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  <w:p w14:paraId="6FDF88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tLeast"/>
              <w:jc w:val="left"/>
              <w:textAlignment w:val="center"/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③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应届毕业生：报考高中教师岗位应具有硕士研究生及以上学历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报考初中教师岗位应具有大学本科及以上学历；原则上要求专业与岗位相符。年龄应在30周岁及以下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在2年择业期内的应届毕业生，需满足以下条件：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取得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毕业证、学位证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在择业期内没有与任何单位签订任何形式的劳动合同、无社保缴纳记录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户口、档案等保留在原毕业学校或人才市场。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有工作经历的博士研究生、硕士研究生年龄可适当放宽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报考高中教师岗位的应届毕业生，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专业成绩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优秀者，学历可放宽至本科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</w:tc>
      </w:tr>
      <w:tr w14:paraId="4558505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9" w:hRule="atLeast"/>
        </w:trPr>
        <w:tc>
          <w:tcPr>
            <w:tcW w:w="3305" w:type="dxa"/>
            <w:tcBorders>
              <w:top w:val="single" w:color="auto" w:sz="4" w:space="0"/>
              <w:left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5B06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highlight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highlight w:val="none"/>
                <w:lang w:bidi="ar"/>
              </w:rPr>
              <w:t>信息技术教师（专技）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CD33A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lang w:val="en-US" w:eastAsia="zh-CN"/>
              </w:rPr>
              <w:t>初中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09D8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highlight w:val="none"/>
                <w:lang w:bidi="ar"/>
              </w:rPr>
              <w:t>1</w:t>
            </w:r>
          </w:p>
        </w:tc>
        <w:tc>
          <w:tcPr>
            <w:tcW w:w="7728" w:type="dxa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C0AA53">
            <w:pPr>
              <w:widowControl/>
              <w:spacing w:line="20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①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骨干教师：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具有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大学本科及以上学历，年龄在45周岁及以下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正高级教师、特级教师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，年龄可适当放宽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，中学高级职称，获得报考学科省级优质课评比一等奖、国家级三等奖及以上荣誉的可放宽至中学一级教师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拥有省市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县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名校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如公办示范校、重点校或优质民办学校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工作经历，曾被评定为省市骨干教师、名师工作室主持人、优秀教师、名师、学科带头人等，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近三年年度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考核结果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没有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基本合格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不合格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  <w:p w14:paraId="6FF00059">
            <w:pPr>
              <w:widowControl/>
              <w:spacing w:line="200" w:lineRule="atLeast"/>
              <w:ind w:firstLine="0" w:firstLineChars="0"/>
              <w:jc w:val="left"/>
              <w:textAlignment w:val="center"/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有经验教师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具有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大学本科及以上学历，年龄在40周岁及以下（有地市级及以上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公办示范校、重点校或优质民办学校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工作经历，年龄可适当放宽），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近三年年度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考核结果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没有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基本合格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不合格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  <w:p w14:paraId="3A3AD8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tLeast"/>
              <w:jc w:val="left"/>
              <w:textAlignment w:val="center"/>
              <w:rPr>
                <w:rFonts w:hint="default" w:ascii="Times New Roman" w:hAnsi="Times New Roman" w:eastAsia="仿宋_GB2312" w:cs="Times New Roman"/>
                <w:sz w:val="18"/>
                <w:szCs w:val="18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③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应届毕业生：报考高中教师岗位应具有硕士研究生及以上学历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报考初中教师岗位应具有大学本科及以上学历；原则上要求专业与岗位相符。年龄应在30周岁及以下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在2年择业期内的应届毕业生，需满足以下条件：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取得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毕业证、学位证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在择业期内没有与任何单位签订任何形式的劳动合同、无社保缴纳记录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户口、档案等保留在原毕业学校或人才市场。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有工作经历的博士研究生、硕士研究生年龄可适当放宽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报考高中教师岗位的应届毕业生，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专业成绩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优秀者，学历可放宽至本科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</w:tc>
      </w:tr>
      <w:tr w14:paraId="67094C7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9" w:hRule="atLeast"/>
        </w:trPr>
        <w:tc>
          <w:tcPr>
            <w:tcW w:w="3305" w:type="dxa"/>
            <w:tcBorders>
              <w:top w:val="single" w:color="auto" w:sz="4" w:space="0"/>
              <w:left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5D2A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highlight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highlight w:val="none"/>
                <w:lang w:bidi="ar"/>
              </w:rPr>
              <w:t>戏剧教师（专技）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06411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lang w:val="en-US" w:eastAsia="zh-CN"/>
              </w:rPr>
            </w:pPr>
            <w:bookmarkStart w:id="0" w:name="_GoBack"/>
            <w:bookmarkEnd w:id="0"/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highlight w:val="none"/>
                <w:lang w:val="en-US" w:eastAsia="zh-CN"/>
              </w:rPr>
              <w:t>初中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F006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highlight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highlight w:val="none"/>
                <w:lang w:bidi="ar"/>
              </w:rPr>
              <w:t>2</w:t>
            </w:r>
          </w:p>
        </w:tc>
        <w:tc>
          <w:tcPr>
            <w:tcW w:w="7728" w:type="dxa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85C3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tLeast"/>
              <w:jc w:val="left"/>
              <w:textAlignment w:val="center"/>
              <w:rPr>
                <w:rFonts w:hint="default" w:ascii="Times New Roman" w:hAnsi="Times New Roman" w:eastAsia="仿宋_GB2312" w:cs="Times New Roman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highlight w:val="none"/>
                <w:lang w:val="en-US" w:eastAsia="zh-CN"/>
              </w:rPr>
              <w:t>①</w:t>
            </w:r>
            <w:r>
              <w:rPr>
                <w:rFonts w:hint="eastAsia" w:ascii="Times New Roman" w:hAnsi="Times New Roman" w:eastAsia="仿宋_GB2312" w:cs="Times New Roman"/>
                <w:sz w:val="18"/>
                <w:szCs w:val="18"/>
                <w:highlight w:val="none"/>
                <w:lang w:eastAsia="zh-CN"/>
              </w:rPr>
              <w:t>有经验教师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highlight w:val="none"/>
              </w:rPr>
              <w:t>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具有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大学本科及以上学历，年龄在40周岁及以下（有地市级及以上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公办示范校、重点校或优质民办学校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工作经历，年龄可适当放宽），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近三年年度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考核结果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没有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基本合格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“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不合格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”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等次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  <w:p w14:paraId="0139EB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tLeast"/>
              <w:jc w:val="left"/>
              <w:textAlignment w:val="center"/>
              <w:rPr>
                <w:rFonts w:hint="default" w:ascii="Times New Roman" w:hAnsi="Times New Roman" w:eastAsia="仿宋_GB2312" w:cs="Times New Roman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highlight w:val="none"/>
                <w:lang w:val="en-US" w:eastAsia="zh-CN"/>
              </w:rPr>
              <w:t>②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highlight w:val="none"/>
              </w:rPr>
              <w:t>应届毕业生：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报考高中教师岗位应具有硕士研究生及以上学历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报考初中教师岗位应具有大学本科及以上学历；原则上要求专业与岗位相符。年龄应在30周岁及以下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在2年择业期内的应届毕业生，需满足以下条件：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取得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毕业证、学位证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在择业期内没有与任何单位签订任何形式的劳动合同、无社保缴纳记录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户口、档案等保留在原毕业学校或人才市场。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有工作经历的博士研究生、硕士研究生年龄可适当放宽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报考高中教师岗位的应届毕业生，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val="en-US" w:eastAsia="zh-CN"/>
              </w:rPr>
              <w:t>专业成绩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优秀者，学历可放宽至本科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18"/>
                <w:szCs w:val="18"/>
                <w:highlight w:val="none"/>
                <w:shd w:val="clear"/>
              </w:rPr>
              <w:t>。</w:t>
            </w:r>
          </w:p>
        </w:tc>
      </w:tr>
      <w:tr w14:paraId="19DA79B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330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F1A9C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ascii="仿宋_GB2312" w:hAnsi="仿宋_GB2312" w:eastAsia="仿宋_GB2312" w:cs="仿宋_GB2312"/>
                <w:sz w:val="32"/>
                <w:szCs w:val="32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bidi="ar"/>
              </w:rPr>
              <w:t>副校长（专技）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9D0C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ascii="仿宋_GB2312" w:hAnsi="仿宋_GB2312" w:eastAsia="仿宋_GB2312" w:cs="仿宋_GB2312"/>
                <w:sz w:val="32"/>
                <w:szCs w:val="32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初中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4EF1C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ascii="仿宋_GB2312" w:hAnsi="仿宋_GB2312" w:eastAsia="仿宋_GB2312" w:cs="仿宋_GB2312"/>
                <w:sz w:val="32"/>
                <w:szCs w:val="32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1</w:t>
            </w:r>
          </w:p>
        </w:tc>
        <w:tc>
          <w:tcPr>
            <w:tcW w:w="772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22AF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tLeast"/>
              <w:jc w:val="left"/>
              <w:textAlignment w:val="center"/>
              <w:rPr>
                <w:rFonts w:hint="default" w:ascii="Times New Roman" w:hAnsi="Times New Roman" w:eastAsia="仿宋_GB2312" w:cs="Times New Roman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highlight w:val="none"/>
              </w:rPr>
              <w:t>①具有大学本科及以上学历，年龄在45周岁及以下</w:t>
            </w:r>
            <w:r>
              <w:rPr>
                <w:rFonts w:hint="eastAsia" w:ascii="Times New Roman" w:hAnsi="Times New Roman" w:eastAsia="仿宋_GB2312" w:cs="Times New Roman"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highlight w:val="none"/>
              </w:rPr>
              <w:t>正高级教师、特级教师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highlight w:val="none"/>
                <w:lang w:val="en-US" w:eastAsia="zh-CN"/>
              </w:rPr>
              <w:t>等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highlight w:val="none"/>
              </w:rPr>
              <w:t>年龄可适当放宽</w:t>
            </w:r>
            <w:r>
              <w:rPr>
                <w:rFonts w:hint="eastAsia" w:ascii="Times New Roman" w:hAnsi="Times New Roman" w:eastAsia="仿宋_GB2312" w:cs="Times New Roman"/>
                <w:sz w:val="18"/>
                <w:szCs w:val="18"/>
                <w:highlight w:val="none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highlight w:val="none"/>
              </w:rPr>
              <w:t>，中学高级职称，具有3年及以上相应层次及相同类型的岗位任职经历或6年以上下一级岗位任职经历。</w:t>
            </w:r>
          </w:p>
          <w:p w14:paraId="6C37B6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tLeast"/>
              <w:jc w:val="left"/>
              <w:textAlignment w:val="center"/>
              <w:rPr>
                <w:rFonts w:ascii="仿宋_GB2312" w:hAnsi="仿宋_GB2312" w:eastAsia="仿宋_GB2312" w:cs="仿宋_GB2312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highlight w:val="none"/>
              </w:rPr>
              <w:t>②有省市名校</w:t>
            </w:r>
            <w:r>
              <w:rPr>
                <w:rFonts w:hint="eastAsia" w:ascii="Times New Roman" w:hAnsi="Times New Roman" w:eastAsia="仿宋_GB2312" w:cs="Times New Roman"/>
                <w:sz w:val="18"/>
                <w:szCs w:val="18"/>
                <w:highlight w:val="none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highlight w:val="none"/>
                <w:lang w:val="en-US" w:eastAsia="zh-CN"/>
              </w:rPr>
              <w:t>公办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highlight w:val="none"/>
              </w:rPr>
              <w:t>示范校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highlight w:val="none"/>
              </w:rPr>
              <w:t>重点校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highlight w:val="none"/>
                <w:lang w:val="en-US" w:eastAsia="zh-CN"/>
              </w:rPr>
              <w:t>或优质民办校</w:t>
            </w:r>
            <w:r>
              <w:rPr>
                <w:rFonts w:hint="eastAsia" w:ascii="Times New Roman" w:hAnsi="Times New Roman" w:eastAsia="仿宋_GB2312" w:cs="Times New Roman"/>
                <w:sz w:val="18"/>
                <w:szCs w:val="18"/>
                <w:highlight w:val="none"/>
                <w:lang w:eastAsia="zh-CN"/>
              </w:rPr>
              <w:t>）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highlight w:val="none"/>
              </w:rPr>
              <w:t>6年及以上的工作经历，具有先进的教育思想和管理理念，突出的教育教学管理能力。</w:t>
            </w:r>
          </w:p>
        </w:tc>
      </w:tr>
      <w:tr w14:paraId="36C715E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330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8470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highlight w:val="none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78E4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  <w:t>高</w:t>
            </w: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bidi="ar"/>
              </w:rPr>
              <w:t>中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11E8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bidi="ar"/>
              </w:rPr>
              <w:t>1</w:t>
            </w:r>
          </w:p>
        </w:tc>
        <w:tc>
          <w:tcPr>
            <w:tcW w:w="772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C2F2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</w:p>
        </w:tc>
      </w:tr>
      <w:tr w14:paraId="0B3CEC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3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5E13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  <w:highlight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highlight w:val="none"/>
                <w:lang w:bidi="ar"/>
              </w:rPr>
              <w:t>教学干事（专技）</w:t>
            </w:r>
          </w:p>
        </w:tc>
        <w:tc>
          <w:tcPr>
            <w:tcW w:w="1147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86F4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highlight w:val="none"/>
                <w:lang w:val="en-US" w:eastAsia="zh-CN"/>
              </w:rPr>
              <w:t>初中</w:t>
            </w:r>
          </w:p>
        </w:tc>
        <w:tc>
          <w:tcPr>
            <w:tcW w:w="1268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8B5B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highlight w:val="none"/>
                <w:lang w:bidi="ar"/>
              </w:rPr>
              <w:t>1</w:t>
            </w:r>
          </w:p>
        </w:tc>
        <w:tc>
          <w:tcPr>
            <w:tcW w:w="772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5821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tLeast"/>
              <w:jc w:val="left"/>
              <w:textAlignment w:val="center"/>
              <w:rPr>
                <w:rFonts w:ascii="仿宋_GB2312" w:hAnsi="仿宋_GB2312" w:eastAsia="仿宋_GB2312" w:cs="仿宋_GB2312"/>
                <w:b/>
                <w:bCs/>
                <w:sz w:val="32"/>
                <w:szCs w:val="32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highlight w:val="none"/>
              </w:rPr>
              <w:t>年龄40周岁及以下，教务管理工作经验3年及以上</w:t>
            </w:r>
            <w:r>
              <w:rPr>
                <w:rFonts w:hint="eastAsia" w:ascii="Times New Roman" w:hAnsi="Times New Roman" w:eastAsia="仿宋_GB2312" w:cs="Times New Roman"/>
                <w:sz w:val="18"/>
                <w:szCs w:val="18"/>
                <w:highlight w:val="none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highlight w:val="none"/>
              </w:rPr>
              <w:t>熟练使用办公软件，熟悉学校教学流程。担任初高中教务员，负责教材征订与分发、课表编制与管理，负责学生学籍管理，负责学校教学秩序管理，兼任教学处的其它工作。（业务能力优秀者，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highlight w:val="none"/>
                <w:lang w:val="en-US" w:eastAsia="zh-CN"/>
              </w:rPr>
              <w:t>年龄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highlight w:val="none"/>
              </w:rPr>
              <w:t>可适当放宽）。</w:t>
            </w:r>
          </w:p>
        </w:tc>
      </w:tr>
      <w:tr w14:paraId="663A06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3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7D02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  <w:highlight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highlight w:val="none"/>
                <w:lang w:bidi="ar"/>
              </w:rPr>
              <w:t>德育干事（专技）</w:t>
            </w:r>
          </w:p>
        </w:tc>
        <w:tc>
          <w:tcPr>
            <w:tcW w:w="114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6B93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highlight w:val="none"/>
                <w:lang w:val="en-US" w:eastAsia="zh-CN"/>
              </w:rPr>
              <w:t>初中</w:t>
            </w:r>
          </w:p>
        </w:tc>
        <w:tc>
          <w:tcPr>
            <w:tcW w:w="126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7E64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highlight w:val="none"/>
                <w:lang w:val="en-US" w:eastAsia="zh-CN" w:bidi="ar"/>
              </w:rPr>
              <w:t>1</w:t>
            </w:r>
          </w:p>
        </w:tc>
        <w:tc>
          <w:tcPr>
            <w:tcW w:w="772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7208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tLeast"/>
              <w:jc w:val="left"/>
              <w:textAlignment w:val="center"/>
              <w:rPr>
                <w:rFonts w:ascii="仿宋_GB2312" w:hAnsi="仿宋_GB2312" w:eastAsia="仿宋_GB2312" w:cs="仿宋_GB2312"/>
                <w:b/>
                <w:bCs/>
                <w:sz w:val="32"/>
                <w:szCs w:val="32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highlight w:val="none"/>
              </w:rPr>
              <w:t>年龄40周岁及以下，学生管理工作经验3年及以上</w:t>
            </w:r>
            <w:r>
              <w:rPr>
                <w:rFonts w:hint="eastAsia" w:ascii="Times New Roman" w:hAnsi="Times New Roman" w:eastAsia="仿宋_GB2312" w:cs="Times New Roman"/>
                <w:sz w:val="18"/>
                <w:szCs w:val="18"/>
                <w:highlight w:val="none"/>
                <w:lang w:eastAsia="zh-CN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highlight w:val="none"/>
              </w:rPr>
              <w:t>熟悉学校德育日常工作流程。担任初高中德育干事，负责学生日常行为规范管理，负责学生社团的建设与管理，兼任学生处的其它工作。具有德育工作经验，有教学工作经历或年级组长、班主任工作经验者优先。（业务能力优秀者，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highlight w:val="none"/>
                <w:lang w:val="en-US" w:eastAsia="zh-CN"/>
              </w:rPr>
              <w:t>年龄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highlight w:val="none"/>
              </w:rPr>
              <w:t>可适当放宽）。</w:t>
            </w:r>
          </w:p>
        </w:tc>
      </w:tr>
      <w:tr w14:paraId="4468E5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3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E8E9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  <w:highlight w:val="none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highlight w:val="none"/>
                <w:lang w:val="en-US" w:eastAsia="zh-CN" w:bidi="ar"/>
              </w:rPr>
              <w:t>电教</w:t>
            </w:r>
          </w:p>
        </w:tc>
        <w:tc>
          <w:tcPr>
            <w:tcW w:w="114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9B81B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highlight w:val="none"/>
                <w:lang w:val="en-US" w:eastAsia="zh-CN"/>
              </w:rPr>
              <w:t>初中</w:t>
            </w:r>
          </w:p>
        </w:tc>
        <w:tc>
          <w:tcPr>
            <w:tcW w:w="126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AB0D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highlight w:val="none"/>
                <w:lang w:val="en-US" w:eastAsia="zh-CN" w:bidi="ar"/>
              </w:rPr>
              <w:t>1</w:t>
            </w:r>
          </w:p>
        </w:tc>
        <w:tc>
          <w:tcPr>
            <w:tcW w:w="772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EEF3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tLeast"/>
              <w:jc w:val="left"/>
              <w:textAlignment w:val="center"/>
              <w:rPr>
                <w:rFonts w:ascii="仿宋_GB2312" w:hAnsi="仿宋_GB2312" w:eastAsia="仿宋_GB2312" w:cs="仿宋_GB2312"/>
                <w:b/>
                <w:bCs/>
                <w:sz w:val="32"/>
                <w:szCs w:val="32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18"/>
                <w:szCs w:val="18"/>
                <w:highlight w:val="none"/>
                <w:lang w:val="en-US" w:eastAsia="zh-CN"/>
              </w:rPr>
              <w:t>年龄40周岁以下，电教、影视制作或相关专业，负责学校电教设备的建设、运行及维护工作，负责学校音像资料的摄录、编辑、存储，负责校园电视台摄制编辑等技术工作，具有学校电教工作经验，熟悉电视台摄编播或融媒体技术者优先。</w:t>
            </w:r>
          </w:p>
        </w:tc>
      </w:tr>
      <w:tr w14:paraId="503416F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3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9DC7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  <w:highlight w:val="none"/>
                <w:lang w:bidi="ar"/>
              </w:rPr>
              <w:t>总计</w:t>
            </w:r>
          </w:p>
        </w:tc>
        <w:tc>
          <w:tcPr>
            <w:tcW w:w="114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E77C1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ascii="仿宋_GB2312" w:hAnsi="仿宋_GB2312" w:eastAsia="仿宋_GB2312" w:cs="仿宋_GB2312"/>
                <w:b/>
                <w:bCs/>
                <w:sz w:val="32"/>
                <w:szCs w:val="32"/>
                <w:highlight w:val="none"/>
              </w:rPr>
            </w:pPr>
          </w:p>
        </w:tc>
        <w:tc>
          <w:tcPr>
            <w:tcW w:w="126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BB2C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2"/>
                <w:szCs w:val="32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  <w:highlight w:val="none"/>
                <w:lang w:val="en-US" w:eastAsia="zh-CN" w:bidi="ar"/>
              </w:rPr>
              <w:t>37</w:t>
            </w:r>
          </w:p>
        </w:tc>
        <w:tc>
          <w:tcPr>
            <w:tcW w:w="772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1F58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sz w:val="32"/>
                <w:szCs w:val="32"/>
                <w:highlight w:val="none"/>
              </w:rPr>
            </w:pPr>
          </w:p>
        </w:tc>
      </w:tr>
    </w:tbl>
    <w:p w14:paraId="6E5BD2F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center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</w:pPr>
    </w:p>
    <w:p w14:paraId="7DDFA248">
      <w:pPr>
        <w:spacing w:line="560" w:lineRule="exact"/>
        <w:ind w:firstLine="640" w:firstLineChars="200"/>
        <w:rPr>
          <w:rFonts w:hint="default" w:ascii="Times New Roman" w:hAnsi="Times New Roman" w:eastAsia="仿宋" w:cs="Times New Roman"/>
          <w:color w:val="000000"/>
          <w:sz w:val="32"/>
          <w:szCs w:val="32"/>
          <w:highlight w:val="none"/>
        </w:rPr>
      </w:pPr>
    </w:p>
    <w:p w14:paraId="79B14243">
      <w:pP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</w:pPr>
    </w:p>
    <w:sectPr>
      <w:footerReference r:id="rId3" w:type="default"/>
      <w:pgSz w:w="16838" w:h="11906" w:orient="landscape"/>
      <w:pgMar w:top="1531" w:right="2098" w:bottom="1531" w:left="1984" w:header="851" w:footer="992" w:gutter="0"/>
      <w:pgNumType w:fmt="decimal"/>
      <w:cols w:space="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B1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2000000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D3A7A6">
    <w:pPr>
      <w:pStyle w:val="4"/>
      <w:jc w:val="center"/>
      <w:rPr>
        <w:rFonts w:ascii="宋体" w:hAnsi="宋体" w:eastAsia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FE13336">
                          <w:pPr>
                            <w:pStyle w:val="4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sz w:val="21"/>
                              <w:szCs w:val="21"/>
                            </w:rPr>
                            <w:t xml:space="preserve">— </w:t>
                          </w:r>
                          <w:r>
                            <w:rPr>
                              <w:sz w:val="21"/>
                              <w:szCs w:val="21"/>
                            </w:rPr>
                            <w:fldChar w:fldCharType="begin"/>
                          </w:r>
                          <w:r>
                            <w:rPr>
                              <w:sz w:val="21"/>
                              <w:szCs w:val="21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1"/>
                              <w:szCs w:val="21"/>
                            </w:rPr>
                            <w:fldChar w:fldCharType="separate"/>
                          </w:r>
                          <w:r>
                            <w:rPr>
                              <w:sz w:val="21"/>
                              <w:szCs w:val="21"/>
                            </w:rPr>
                            <w:t>36</w:t>
                          </w:r>
                          <w:r>
                            <w:rPr>
                              <w:sz w:val="21"/>
                              <w:szCs w:val="21"/>
                            </w:rPr>
                            <w:fldChar w:fldCharType="end"/>
                          </w:r>
                          <w:r>
                            <w:rPr>
                              <w:sz w:val="21"/>
                              <w:szCs w:val="21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wiRJe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FE13336">
                    <w:pPr>
                      <w:pStyle w:val="4"/>
                      <w:rPr>
                        <w:sz w:val="21"/>
                        <w:szCs w:val="21"/>
                      </w:rPr>
                    </w:pPr>
                    <w:r>
                      <w:rPr>
                        <w:sz w:val="21"/>
                        <w:szCs w:val="21"/>
                      </w:rPr>
                      <w:t xml:space="preserve">— </w:t>
                    </w:r>
                    <w:r>
                      <w:rPr>
                        <w:sz w:val="21"/>
                        <w:szCs w:val="21"/>
                      </w:rPr>
                      <w:fldChar w:fldCharType="begin"/>
                    </w:r>
                    <w:r>
                      <w:rPr>
                        <w:sz w:val="21"/>
                        <w:szCs w:val="21"/>
                      </w:rPr>
                      <w:instrText xml:space="preserve"> PAGE  \* MERGEFORMAT </w:instrText>
                    </w:r>
                    <w:r>
                      <w:rPr>
                        <w:sz w:val="21"/>
                        <w:szCs w:val="21"/>
                      </w:rPr>
                      <w:fldChar w:fldCharType="separate"/>
                    </w:r>
                    <w:r>
                      <w:rPr>
                        <w:sz w:val="21"/>
                        <w:szCs w:val="21"/>
                      </w:rPr>
                      <w:t>36</w:t>
                    </w:r>
                    <w:r>
                      <w:rPr>
                        <w:sz w:val="21"/>
                        <w:szCs w:val="21"/>
                      </w:rPr>
                      <w:fldChar w:fldCharType="end"/>
                    </w:r>
                    <w:r>
                      <w:rPr>
                        <w:sz w:val="21"/>
                        <w:szCs w:val="21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 w14:paraId="2717E64F"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DY2ZGFmMDgyNWU3NjlmNDYxMzBhMzlkNzhiZDMzYjgifQ=="/>
  </w:docVars>
  <w:rsids>
    <w:rsidRoot w:val="00344EB1"/>
    <w:rsid w:val="000E2CE8"/>
    <w:rsid w:val="00344EB1"/>
    <w:rsid w:val="005B01D7"/>
    <w:rsid w:val="00960852"/>
    <w:rsid w:val="00AB40C0"/>
    <w:rsid w:val="00B43DBF"/>
    <w:rsid w:val="00BC6E64"/>
    <w:rsid w:val="00EB5B82"/>
    <w:rsid w:val="02305F68"/>
    <w:rsid w:val="030012C2"/>
    <w:rsid w:val="03010FDF"/>
    <w:rsid w:val="03253AFD"/>
    <w:rsid w:val="035E6243"/>
    <w:rsid w:val="036D2DAF"/>
    <w:rsid w:val="03820865"/>
    <w:rsid w:val="03CB7B49"/>
    <w:rsid w:val="04576573"/>
    <w:rsid w:val="049A448F"/>
    <w:rsid w:val="055465CA"/>
    <w:rsid w:val="05617474"/>
    <w:rsid w:val="068112D4"/>
    <w:rsid w:val="06857F9E"/>
    <w:rsid w:val="06953218"/>
    <w:rsid w:val="09014C17"/>
    <w:rsid w:val="09293C1C"/>
    <w:rsid w:val="093F5AA7"/>
    <w:rsid w:val="09F978E8"/>
    <w:rsid w:val="0B2111CC"/>
    <w:rsid w:val="0BFB51F8"/>
    <w:rsid w:val="0CB35073"/>
    <w:rsid w:val="0DDD2802"/>
    <w:rsid w:val="0FF23961"/>
    <w:rsid w:val="121752E7"/>
    <w:rsid w:val="1266673E"/>
    <w:rsid w:val="12AF38A4"/>
    <w:rsid w:val="13090055"/>
    <w:rsid w:val="137B1518"/>
    <w:rsid w:val="13D03611"/>
    <w:rsid w:val="16A34B6B"/>
    <w:rsid w:val="16B40FC8"/>
    <w:rsid w:val="17012B61"/>
    <w:rsid w:val="17DD0D52"/>
    <w:rsid w:val="1820576D"/>
    <w:rsid w:val="18752373"/>
    <w:rsid w:val="1A357F21"/>
    <w:rsid w:val="1A6F2555"/>
    <w:rsid w:val="1A9A6F8F"/>
    <w:rsid w:val="1B832307"/>
    <w:rsid w:val="1CA41023"/>
    <w:rsid w:val="1CF47DA8"/>
    <w:rsid w:val="1E405246"/>
    <w:rsid w:val="1E507EA5"/>
    <w:rsid w:val="1F3C48E4"/>
    <w:rsid w:val="1FF275D0"/>
    <w:rsid w:val="203543E6"/>
    <w:rsid w:val="204E5802"/>
    <w:rsid w:val="21ED473B"/>
    <w:rsid w:val="22AB1803"/>
    <w:rsid w:val="22DC40F8"/>
    <w:rsid w:val="237C7DE4"/>
    <w:rsid w:val="238015FD"/>
    <w:rsid w:val="23DE3F11"/>
    <w:rsid w:val="244A5B22"/>
    <w:rsid w:val="245E3A31"/>
    <w:rsid w:val="271956ED"/>
    <w:rsid w:val="275F01D0"/>
    <w:rsid w:val="27FE6547"/>
    <w:rsid w:val="28463A4A"/>
    <w:rsid w:val="29457189"/>
    <w:rsid w:val="2A845E7D"/>
    <w:rsid w:val="2AAF0199"/>
    <w:rsid w:val="2C9E2CDE"/>
    <w:rsid w:val="2CAC2E8A"/>
    <w:rsid w:val="2CF55A3F"/>
    <w:rsid w:val="2D5F3D99"/>
    <w:rsid w:val="2E415B63"/>
    <w:rsid w:val="2E46405D"/>
    <w:rsid w:val="2E7646B5"/>
    <w:rsid w:val="2EC563D6"/>
    <w:rsid w:val="2F383980"/>
    <w:rsid w:val="2F5E50B1"/>
    <w:rsid w:val="315E20C2"/>
    <w:rsid w:val="32543208"/>
    <w:rsid w:val="32574CFD"/>
    <w:rsid w:val="345C0B90"/>
    <w:rsid w:val="346A286F"/>
    <w:rsid w:val="364B1C22"/>
    <w:rsid w:val="36B85E2F"/>
    <w:rsid w:val="37A444F4"/>
    <w:rsid w:val="37C04254"/>
    <w:rsid w:val="37F64D91"/>
    <w:rsid w:val="396E36BA"/>
    <w:rsid w:val="39A13205"/>
    <w:rsid w:val="39AC3A04"/>
    <w:rsid w:val="39BE0C3C"/>
    <w:rsid w:val="3A7D3ED6"/>
    <w:rsid w:val="3B4E4239"/>
    <w:rsid w:val="3BA931AA"/>
    <w:rsid w:val="3BF14791"/>
    <w:rsid w:val="3CBB7CB3"/>
    <w:rsid w:val="3D216703"/>
    <w:rsid w:val="410E0D11"/>
    <w:rsid w:val="411471E5"/>
    <w:rsid w:val="41664D7C"/>
    <w:rsid w:val="423E39B5"/>
    <w:rsid w:val="44D92DD2"/>
    <w:rsid w:val="45B55B70"/>
    <w:rsid w:val="46172905"/>
    <w:rsid w:val="46AB3181"/>
    <w:rsid w:val="46F26E20"/>
    <w:rsid w:val="470E30EE"/>
    <w:rsid w:val="47215438"/>
    <w:rsid w:val="486D6A94"/>
    <w:rsid w:val="49220407"/>
    <w:rsid w:val="493C0826"/>
    <w:rsid w:val="4A751E25"/>
    <w:rsid w:val="4ACA11EB"/>
    <w:rsid w:val="4B3B1EDD"/>
    <w:rsid w:val="4C7863FD"/>
    <w:rsid w:val="4D525C47"/>
    <w:rsid w:val="50B31CDD"/>
    <w:rsid w:val="51A653A2"/>
    <w:rsid w:val="526D0FC9"/>
    <w:rsid w:val="572F2944"/>
    <w:rsid w:val="57323C9D"/>
    <w:rsid w:val="58E36489"/>
    <w:rsid w:val="59B96FCD"/>
    <w:rsid w:val="5B395400"/>
    <w:rsid w:val="5BBC1687"/>
    <w:rsid w:val="5BF865F7"/>
    <w:rsid w:val="5D98208E"/>
    <w:rsid w:val="5DB72F61"/>
    <w:rsid w:val="5DC24B8D"/>
    <w:rsid w:val="5E223BA6"/>
    <w:rsid w:val="5E8A5738"/>
    <w:rsid w:val="5EB32A4A"/>
    <w:rsid w:val="60886391"/>
    <w:rsid w:val="60E214DA"/>
    <w:rsid w:val="627633DD"/>
    <w:rsid w:val="628F2E53"/>
    <w:rsid w:val="62DD052C"/>
    <w:rsid w:val="640F0BB9"/>
    <w:rsid w:val="641E6376"/>
    <w:rsid w:val="645A0236"/>
    <w:rsid w:val="64C63BE9"/>
    <w:rsid w:val="65C32B16"/>
    <w:rsid w:val="65DC6FA7"/>
    <w:rsid w:val="66BE2423"/>
    <w:rsid w:val="67682C5C"/>
    <w:rsid w:val="6831193F"/>
    <w:rsid w:val="68377038"/>
    <w:rsid w:val="68D0562A"/>
    <w:rsid w:val="6A730885"/>
    <w:rsid w:val="6CFC02D6"/>
    <w:rsid w:val="6D2533D5"/>
    <w:rsid w:val="6E40170F"/>
    <w:rsid w:val="6E9D3B3F"/>
    <w:rsid w:val="6F6D0F84"/>
    <w:rsid w:val="705C42C2"/>
    <w:rsid w:val="71B40FF2"/>
    <w:rsid w:val="729921BB"/>
    <w:rsid w:val="72C158C8"/>
    <w:rsid w:val="743B76F8"/>
    <w:rsid w:val="74BB326C"/>
    <w:rsid w:val="75FF0A4C"/>
    <w:rsid w:val="76771B50"/>
    <w:rsid w:val="78F97B5D"/>
    <w:rsid w:val="7931250E"/>
    <w:rsid w:val="79851A93"/>
    <w:rsid w:val="7A7138C8"/>
    <w:rsid w:val="7A9B4340"/>
    <w:rsid w:val="7C0B730F"/>
    <w:rsid w:val="7C5A4544"/>
    <w:rsid w:val="7CE96A82"/>
    <w:rsid w:val="7DA730AB"/>
    <w:rsid w:val="7DDC1D83"/>
    <w:rsid w:val="7E98303F"/>
    <w:rsid w:val="7F180B8A"/>
    <w:rsid w:val="7F347BD0"/>
    <w:rsid w:val="7F45285A"/>
    <w:rsid w:val="7F566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qFormat="1"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3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等线" w:hAnsi="等线" w:eastAsia="等线" w:cs="宋体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autoRedefine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Plain Text1"/>
    <w:basedOn w:val="1"/>
    <w:autoRedefine/>
    <w:qFormat/>
    <w:uiPriority w:val="0"/>
    <w:rPr>
      <w:rFonts w:ascii="宋体" w:hAnsi="Courier New" w:cs="Courier New"/>
      <w:szCs w:val="21"/>
    </w:rPr>
  </w:style>
  <w:style w:type="paragraph" w:styleId="3">
    <w:name w:val="Plain Text"/>
    <w:basedOn w:val="1"/>
    <w:link w:val="17"/>
    <w:autoRedefine/>
    <w:qFormat/>
    <w:uiPriority w:val="0"/>
    <w:rPr>
      <w:rFonts w:ascii="宋体" w:hAnsi="Courier New" w:eastAsia="宋体" w:cs="Times New Roman"/>
      <w:szCs w:val="21"/>
    </w:rPr>
  </w:style>
  <w:style w:type="paragraph" w:styleId="4">
    <w:name w:val="footer"/>
    <w:basedOn w:val="1"/>
    <w:link w:val="15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4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index 9"/>
    <w:basedOn w:val="1"/>
    <w:next w:val="1"/>
    <w:autoRedefine/>
    <w:qFormat/>
    <w:uiPriority w:val="0"/>
    <w:pPr>
      <w:jc w:val="left"/>
    </w:pPr>
    <w:rPr>
      <w:rFonts w:ascii="黑体" w:hAnsi="黑体" w:eastAsia="黑体"/>
      <w:szCs w:val="32"/>
    </w:rPr>
  </w:style>
  <w:style w:type="paragraph" w:styleId="7">
    <w:name w:val="Normal (Web)"/>
    <w:basedOn w:val="1"/>
    <w:autoRedefine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/>
      <w:kern w:val="0"/>
      <w:sz w:val="24"/>
      <w:szCs w:val="24"/>
    </w:rPr>
  </w:style>
  <w:style w:type="table" w:styleId="9">
    <w:name w:val="Table Grid"/>
    <w:basedOn w:val="8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page number"/>
    <w:basedOn w:val="10"/>
    <w:autoRedefine/>
    <w:qFormat/>
    <w:uiPriority w:val="99"/>
    <w:rPr>
      <w:rFonts w:cs="Times New Roman"/>
    </w:rPr>
  </w:style>
  <w:style w:type="character" w:styleId="12">
    <w:name w:val="Hyperlink"/>
    <w:basedOn w:val="10"/>
    <w:autoRedefine/>
    <w:qFormat/>
    <w:uiPriority w:val="0"/>
    <w:rPr>
      <w:rFonts w:hint="default" w:ascii="Times New Roman"/>
      <w:color w:val="3D3D3D"/>
    </w:rPr>
  </w:style>
  <w:style w:type="paragraph" w:customStyle="1" w:styleId="13">
    <w:name w:val="li_正文"/>
    <w:basedOn w:val="1"/>
    <w:autoRedefine/>
    <w:qFormat/>
    <w:uiPriority w:val="0"/>
    <w:pPr>
      <w:ind w:firstLine="530" w:firstLineChars="200"/>
      <w:jc w:val="left"/>
    </w:pPr>
    <w:rPr>
      <w:rFonts w:ascii="Calibri" w:hAnsi="Calibri"/>
      <w:sz w:val="28"/>
      <w:szCs w:val="28"/>
    </w:rPr>
  </w:style>
  <w:style w:type="character" w:customStyle="1" w:styleId="14">
    <w:name w:val="页眉 字符"/>
    <w:basedOn w:val="10"/>
    <w:link w:val="5"/>
    <w:autoRedefine/>
    <w:qFormat/>
    <w:uiPriority w:val="99"/>
    <w:rPr>
      <w:sz w:val="18"/>
      <w:szCs w:val="18"/>
    </w:rPr>
  </w:style>
  <w:style w:type="character" w:customStyle="1" w:styleId="15">
    <w:name w:val="页脚 字符"/>
    <w:basedOn w:val="10"/>
    <w:link w:val="4"/>
    <w:autoRedefine/>
    <w:qFormat/>
    <w:uiPriority w:val="99"/>
    <w:rPr>
      <w:sz w:val="18"/>
      <w:szCs w:val="18"/>
    </w:rPr>
  </w:style>
  <w:style w:type="paragraph" w:styleId="16">
    <w:name w:val="List Paragraph"/>
    <w:basedOn w:val="1"/>
    <w:autoRedefine/>
    <w:qFormat/>
    <w:uiPriority w:val="99"/>
    <w:pPr>
      <w:ind w:firstLine="420" w:firstLineChars="200"/>
    </w:pPr>
  </w:style>
  <w:style w:type="character" w:customStyle="1" w:styleId="17">
    <w:name w:val="纯文本 字符"/>
    <w:basedOn w:val="10"/>
    <w:link w:val="3"/>
    <w:autoRedefine/>
    <w:qFormat/>
    <w:uiPriority w:val="0"/>
    <w:rPr>
      <w:rFonts w:ascii="宋体" w:hAnsi="Courier New" w:eastAsia="宋体" w:cs="Times New Roman"/>
      <w:szCs w:val="21"/>
    </w:rPr>
  </w:style>
  <w:style w:type="character" w:customStyle="1" w:styleId="18">
    <w:name w:val="font01"/>
    <w:basedOn w:val="10"/>
    <w:autoRedefine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9">
    <w:name w:val="font11"/>
    <w:basedOn w:val="10"/>
    <w:autoRedefine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  <w:style w:type="character" w:customStyle="1" w:styleId="20">
    <w:name w:val="15"/>
    <w:basedOn w:val="10"/>
    <w:autoRedefine/>
    <w:qFormat/>
    <w:uiPriority w:val="0"/>
    <w:rPr>
      <w:rFonts w:hint="default" w:ascii="Times New Roman" w:hAnsi="Times New Roman" w:cs="Times New Roman"/>
      <w:b/>
      <w:bCs/>
    </w:rPr>
  </w:style>
  <w:style w:type="character" w:customStyle="1" w:styleId="21">
    <w:name w:val="font31"/>
    <w:basedOn w:val="10"/>
    <w:autoRedefine/>
    <w:qFormat/>
    <w:uiPriority w:val="0"/>
    <w:rPr>
      <w:rFonts w:hint="default" w:ascii="方正小标宋简体" w:hAnsi="方正小标宋简体" w:eastAsia="方正小标宋简体" w:cs="方正小标宋简体"/>
      <w:color w:val="000000"/>
      <w:sz w:val="32"/>
      <w:szCs w:val="32"/>
      <w:u w:val="none"/>
    </w:rPr>
  </w:style>
  <w:style w:type="character" w:customStyle="1" w:styleId="22">
    <w:name w:val="font121"/>
    <w:basedOn w:val="10"/>
    <w:autoRedefine/>
    <w:qFormat/>
    <w:uiPriority w:val="0"/>
    <w:rPr>
      <w:rFonts w:hint="default" w:ascii="方正小标宋简体" w:hAnsi="方正小标宋简体" w:eastAsia="方正小标宋简体" w:cs="方正小标宋简体"/>
      <w:color w:val="000000"/>
      <w:sz w:val="28"/>
      <w:szCs w:val="28"/>
      <w:u w:val="none"/>
    </w:rPr>
  </w:style>
  <w:style w:type="character" w:customStyle="1" w:styleId="23">
    <w:name w:val="font131"/>
    <w:basedOn w:val="10"/>
    <w:autoRedefine/>
    <w:qFormat/>
    <w:uiPriority w:val="0"/>
    <w:rPr>
      <w:rFonts w:ascii="黑体" w:hAnsi="宋体" w:eastAsia="黑体" w:cs="黑体"/>
      <w:color w:val="000000"/>
      <w:sz w:val="24"/>
      <w:szCs w:val="24"/>
      <w:u w:val="none"/>
    </w:rPr>
  </w:style>
  <w:style w:type="character" w:customStyle="1" w:styleId="24">
    <w:name w:val="font51"/>
    <w:basedOn w:val="10"/>
    <w:autoRedefine/>
    <w:qFormat/>
    <w:uiPriority w:val="0"/>
    <w:rPr>
      <w:rFonts w:hint="eastAsia" w:ascii="黑体" w:hAnsi="宋体" w:eastAsia="黑体" w:cs="黑体"/>
      <w:color w:val="000000"/>
      <w:sz w:val="24"/>
      <w:szCs w:val="24"/>
      <w:u w:val="none"/>
    </w:rPr>
  </w:style>
  <w:style w:type="character" w:customStyle="1" w:styleId="25">
    <w:name w:val="font141"/>
    <w:basedOn w:val="10"/>
    <w:autoRedefine/>
    <w:qFormat/>
    <w:uiPriority w:val="0"/>
    <w:rPr>
      <w:rFonts w:ascii="仿宋" w:hAnsi="仿宋" w:eastAsia="仿宋" w:cs="仿宋"/>
      <w:color w:val="000000"/>
      <w:sz w:val="24"/>
      <w:szCs w:val="24"/>
      <w:u w:val="none"/>
    </w:rPr>
  </w:style>
  <w:style w:type="character" w:customStyle="1" w:styleId="26">
    <w:name w:val="font151"/>
    <w:basedOn w:val="10"/>
    <w:autoRedefine/>
    <w:qFormat/>
    <w:uiPriority w:val="0"/>
    <w:rPr>
      <w:rFonts w:ascii="仿宋_GB2312" w:eastAsia="仿宋_GB2312" w:cs="仿宋_GB2312"/>
      <w:color w:val="000000"/>
      <w:sz w:val="22"/>
      <w:szCs w:val="22"/>
      <w:u w:val="none"/>
    </w:rPr>
  </w:style>
  <w:style w:type="character" w:customStyle="1" w:styleId="27">
    <w:name w:val="font161"/>
    <w:basedOn w:val="10"/>
    <w:autoRedefine/>
    <w:qFormat/>
    <w:uiPriority w:val="0"/>
    <w:rPr>
      <w:rFonts w:hint="eastAsia" w:ascii="仿宋_GB2312" w:eastAsia="仿宋_GB2312" w:cs="仿宋_GB2312"/>
      <w:color w:val="000000"/>
      <w:sz w:val="22"/>
      <w:szCs w:val="22"/>
      <w:u w:val="none"/>
    </w:rPr>
  </w:style>
  <w:style w:type="character" w:customStyle="1" w:styleId="28">
    <w:name w:val="font171"/>
    <w:basedOn w:val="10"/>
    <w:autoRedefine/>
    <w:qFormat/>
    <w:uiPriority w:val="0"/>
    <w:rPr>
      <w:rFonts w:hint="eastAsia" w:ascii="仿宋_GB2312" w:eastAsia="仿宋_GB2312" w:cs="仿宋_GB2312"/>
      <w:b/>
      <w:bCs/>
      <w:color w:val="000000"/>
      <w:sz w:val="22"/>
      <w:szCs w:val="22"/>
      <w:u w:val="none"/>
    </w:rPr>
  </w:style>
  <w:style w:type="character" w:customStyle="1" w:styleId="29">
    <w:name w:val="font41"/>
    <w:basedOn w:val="10"/>
    <w:autoRedefine/>
    <w:qFormat/>
    <w:uiPriority w:val="0"/>
    <w:rPr>
      <w:rFonts w:hint="eastAsia" w:ascii="黑体" w:hAnsi="宋体" w:eastAsia="黑体" w:cs="黑体"/>
      <w:color w:val="000000"/>
      <w:sz w:val="24"/>
      <w:szCs w:val="24"/>
      <w:u w:val="none"/>
    </w:rPr>
  </w:style>
  <w:style w:type="character" w:customStyle="1" w:styleId="30">
    <w:name w:val="font112"/>
    <w:basedOn w:val="10"/>
    <w:autoRedefine/>
    <w:qFormat/>
    <w:uiPriority w:val="0"/>
    <w:rPr>
      <w:rFonts w:ascii="仿宋_GB2312" w:eastAsia="仿宋_GB2312" w:cs="仿宋_GB2312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DE45384-24E9-4FFB-AC50-5D888B8E17E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7054</Words>
  <Characters>7104</Characters>
  <Lines>11</Lines>
  <Paragraphs>3</Paragraphs>
  <TotalTime>0</TotalTime>
  <ScaleCrop>false</ScaleCrop>
  <LinksUpToDate>false</LinksUpToDate>
  <CharactersWithSpaces>7104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2022-11-09T13:52:00Z</dcterms:created>
  <dc:creator>王 瑞志</dc:creator>
  <cp:lastModifiedBy>刘芃希</cp:lastModifiedBy>
  <cp:lastPrinted>2025-03-24T10:50:00Z</cp:lastPrinted>
  <dcterms:modified xsi:type="dcterms:W3CDTF">2025-03-29T12:40:09Z</dcterms:modified>
  <cp:revision>39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CD24772806054065A46825D160592954_13</vt:lpwstr>
  </property>
  <property fmtid="{D5CDD505-2E9C-101B-9397-08002B2CF9AE}" pid="4" name="KSOTemplateDocerSaveRecord">
    <vt:lpwstr>eyJoZGlkIjoiOGJmNDhjNGEzMmRhY2E3NzM1ZTNjMjQ0MjhkZWM1ZjMiLCJ1c2VySWQiOiIxNTE3NDYwNDgzIn0=</vt:lpwstr>
  </property>
</Properties>
</file>